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6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C0788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CB12B9">
        <w:rPr>
          <w:bCs/>
          <w:snapToGrid w:val="0"/>
          <w:sz w:val="28"/>
          <w:szCs w:val="28"/>
        </w:rPr>
        <w:t>7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tbl>
      <w:tblPr>
        <w:tblW w:w="34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969"/>
        <w:gridCol w:w="969"/>
        <w:gridCol w:w="969"/>
        <w:gridCol w:w="969"/>
        <w:gridCol w:w="969"/>
        <w:gridCol w:w="970"/>
      </w:tblGrid>
      <w:tr w:rsidR="002D765F" w:rsidRPr="002D765F" w:rsidTr="002D765F"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</w:tr>
      <w:tr w:rsidR="002D765F" w:rsidRPr="002D765F" w:rsidTr="002D765F">
        <w:trPr>
          <w:trHeight w:val="535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в </w:t>
            </w:r>
            <w:proofErr w:type="gramStart"/>
            <w:r>
              <w:rPr>
                <w:b/>
              </w:rPr>
              <w:t>г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proofErr w:type="gramStart"/>
            <w:r w:rsidRPr="002D765F">
              <w:rPr>
                <w:b/>
              </w:rPr>
              <w:t>г</w:t>
            </w:r>
            <w:proofErr w:type="gram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r>
              <w:rPr>
                <w:b/>
              </w:rPr>
              <w:t>в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а </w:t>
            </w:r>
            <w:proofErr w:type="gramStart"/>
            <w:r w:rsidRPr="002D765F">
              <w:rPr>
                <w:b/>
              </w:rPr>
              <w:t>г</w:t>
            </w:r>
            <w:proofErr w:type="gramEnd"/>
            <w:r w:rsidRPr="002D765F">
              <w:rPr>
                <w:b/>
              </w:rPr>
              <w:t xml:space="preserve">  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>
              <w:rPr>
                <w:b/>
              </w:rPr>
              <w:t>а б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а  </w:t>
            </w:r>
            <w:proofErr w:type="gramStart"/>
            <w:r w:rsidRPr="002D765F">
              <w:rPr>
                <w:b/>
              </w:rPr>
              <w:t>г</w:t>
            </w:r>
            <w:proofErr w:type="gramEnd"/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65F" w:rsidRPr="002D765F" w:rsidRDefault="002D765F" w:rsidP="002D765F">
            <w:pPr>
              <w:spacing w:line="360" w:lineRule="auto"/>
              <w:rPr>
                <w:b/>
              </w:rPr>
            </w:pPr>
            <w:proofErr w:type="gramStart"/>
            <w:r w:rsidRPr="002D765F">
              <w:rPr>
                <w:b/>
              </w:rPr>
              <w:t>б</w:t>
            </w:r>
            <w:proofErr w:type="gramEnd"/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</w:t>
            </w:r>
          </w:p>
        </w:tc>
      </w:tr>
    </w:tbl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355"/>
      </w:tblGrid>
      <w:tr w:rsidR="00E07D65" w:rsidRPr="00531946" w:rsidTr="00203243">
        <w:tc>
          <w:tcPr>
            <w:tcW w:w="1135" w:type="dxa"/>
          </w:tcPr>
          <w:p w:rsidR="00E07D65" w:rsidRDefault="00E07D65" w:rsidP="00BE3D93">
            <w:pPr>
              <w:ind w:left="142"/>
              <w:jc w:val="right"/>
              <w:rPr>
                <w:bCs/>
              </w:rPr>
            </w:pPr>
          </w:p>
        </w:tc>
        <w:tc>
          <w:tcPr>
            <w:tcW w:w="9355" w:type="dxa"/>
          </w:tcPr>
          <w:p w:rsidR="0098559F" w:rsidRPr="00531946" w:rsidRDefault="0098559F" w:rsidP="0098559F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444798" w:rsidRDefault="00E07D65" w:rsidP="00444798">
            <w:r>
              <w:t xml:space="preserve"> </w:t>
            </w:r>
            <w:r w:rsidRPr="00E07D65">
              <w:rPr>
                <w:b/>
              </w:rPr>
              <w:t xml:space="preserve">Продолжите фразу </w:t>
            </w:r>
            <w:r w:rsidRPr="00181526">
              <w:rPr>
                <w:i/>
              </w:rPr>
              <w:t>(правильный ответ – 0-1 балл)</w:t>
            </w:r>
            <w:r w:rsidR="00181526" w:rsidRPr="00181526">
              <w:rPr>
                <w:i/>
              </w:rPr>
              <w:t>.</w:t>
            </w:r>
            <w:r w:rsidR="00181526">
              <w:t xml:space="preserve"> </w:t>
            </w:r>
          </w:p>
          <w:p w:rsidR="00E07D65" w:rsidRPr="00181526" w:rsidRDefault="00444798" w:rsidP="00444798">
            <w:pPr>
              <w:rPr>
                <w:b/>
              </w:rPr>
            </w:pPr>
            <w:r>
              <w:t>О</w:t>
            </w:r>
            <w:r w:rsidR="00181526"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B2D29" w:rsidP="005D1DF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EC427E" w:rsidRDefault="00EC427E" w:rsidP="00A414B2"/>
          <w:p w:rsidR="002D765F" w:rsidRDefault="00EC427E" w:rsidP="002D765F">
            <w:r>
              <w:t>С</w:t>
            </w:r>
            <w:r w:rsidR="00A414B2">
              <w:t>огласно современным представлениям</w:t>
            </w:r>
            <w:r w:rsidR="00444798">
              <w:t>,</w:t>
            </w:r>
            <w:r w:rsidR="00A414B2">
              <w:t xml:space="preserve"> биосфера – это ………</w:t>
            </w:r>
            <w:r w:rsidR="002D765F">
              <w:t xml:space="preserve"> оболочка Земли, заселённая живыми организмами (глобальная экосистема).</w:t>
            </w:r>
          </w:p>
          <w:p w:rsidR="002D765F" w:rsidRDefault="002D765F" w:rsidP="002D765F"/>
          <w:p w:rsidR="007864B5" w:rsidRDefault="00444798" w:rsidP="00A414B2">
            <w:r>
              <w:t>По</w:t>
            </w:r>
            <w:r w:rsidR="00A414B2" w:rsidRPr="00A414B2">
              <w:t xml:space="preserve">явление </w:t>
            </w:r>
            <w:r w:rsidR="00EC427E">
              <w:t xml:space="preserve"> биосферы</w:t>
            </w:r>
            <w:r w:rsidR="007864B5">
              <w:t xml:space="preserve"> связано с возрастанием преобразующей  роли человека в развитии среды обитания.</w:t>
            </w:r>
            <w:r w:rsidR="002D765F">
              <w:t>.......................................................................................................................................</w:t>
            </w:r>
          </w:p>
          <w:p w:rsidR="007864B5" w:rsidRDefault="007864B5" w:rsidP="00A414B2"/>
          <w:p w:rsidR="00A414B2" w:rsidRDefault="00A414B2" w:rsidP="00A414B2">
            <w:r w:rsidRPr="00DB4FE3">
              <w:t xml:space="preserve">Примерное обоснование ответа: </w:t>
            </w:r>
            <w:r w:rsidR="002D765F">
              <w:t xml:space="preserve"> Утверждение не верное.</w:t>
            </w:r>
            <w:r w:rsidRPr="00DB4FE3">
              <w:t xml:space="preserve"> Биосфера появилась миллиарды лет назад, когда появилась жизнь на Земле</w:t>
            </w:r>
            <w:r w:rsidR="00EC427E">
              <w:t>.</w:t>
            </w:r>
          </w:p>
          <w:p w:rsidR="00531946" w:rsidRPr="00531946" w:rsidRDefault="00531946" w:rsidP="00531946">
            <w:pPr>
              <w:ind w:left="61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3</w:t>
            </w:r>
          </w:p>
          <w:p w:rsidR="00531946" w:rsidRPr="00531946" w:rsidRDefault="00531946" w:rsidP="00531946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531946" w:rsidRPr="00531946" w:rsidRDefault="00531946" w:rsidP="00531946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531946" w:rsidRPr="00531946" w:rsidRDefault="00531946" w:rsidP="00531946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1080"/>
              <w:jc w:val="right"/>
              <w:rPr>
                <w:bCs/>
              </w:rPr>
            </w:pPr>
          </w:p>
          <w:p w:rsidR="00531946" w:rsidRPr="00531946" w:rsidRDefault="007A3592" w:rsidP="00531946">
            <w:pPr>
              <w:jc w:val="right"/>
            </w:pPr>
            <w:r>
              <w:t>1</w:t>
            </w:r>
          </w:p>
        </w:tc>
        <w:tc>
          <w:tcPr>
            <w:tcW w:w="9355" w:type="dxa"/>
          </w:tcPr>
          <w:p w:rsidR="00EC427E" w:rsidRPr="008736D5" w:rsidRDefault="00EC427E" w:rsidP="00EC427E">
            <w:pPr>
              <w:rPr>
                <w:b/>
                <w:sz w:val="22"/>
                <w:szCs w:val="22"/>
              </w:rPr>
            </w:pPr>
            <w:r w:rsidRPr="008736D5">
              <w:rPr>
                <w:b/>
                <w:sz w:val="22"/>
                <w:szCs w:val="22"/>
              </w:rPr>
              <w:t xml:space="preserve">На рисунке изображены головы трех различных видов зайцев (род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Lepus</w:t>
            </w:r>
            <w:proofErr w:type="spellEnd"/>
            <w:r w:rsidRPr="008736D5">
              <w:rPr>
                <w:b/>
                <w:sz w:val="22"/>
                <w:szCs w:val="22"/>
              </w:rPr>
              <w:t>):  1) беляка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timidis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); 2) </w:t>
            </w:r>
            <w:proofErr w:type="spellStart"/>
            <w:r w:rsidRPr="008736D5">
              <w:rPr>
                <w:b/>
                <w:sz w:val="22"/>
                <w:szCs w:val="22"/>
              </w:rPr>
              <w:t>толая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tolay</w:t>
            </w:r>
            <w:proofErr w:type="spellEnd"/>
            <w:r w:rsidRPr="008736D5">
              <w:rPr>
                <w:b/>
                <w:sz w:val="22"/>
                <w:szCs w:val="22"/>
              </w:rPr>
              <w:t>); 3) калифорнийского (</w:t>
            </w:r>
            <w:r w:rsidRPr="008736D5">
              <w:rPr>
                <w:b/>
                <w:i/>
                <w:sz w:val="22"/>
                <w:szCs w:val="22"/>
              </w:rPr>
              <w:t xml:space="preserve">L. </w:t>
            </w:r>
            <w:proofErr w:type="spellStart"/>
            <w:r w:rsidRPr="008736D5">
              <w:rPr>
                <w:b/>
                <w:i/>
                <w:sz w:val="22"/>
                <w:szCs w:val="22"/>
              </w:rPr>
              <w:t>californicus</w:t>
            </w:r>
            <w:proofErr w:type="spellEnd"/>
            <w:r w:rsidRPr="008736D5">
              <w:rPr>
                <w:b/>
                <w:sz w:val="22"/>
                <w:szCs w:val="22"/>
              </w:rPr>
              <w:t xml:space="preserve">).  </w:t>
            </w:r>
          </w:p>
          <w:p w:rsidR="00EC427E" w:rsidRDefault="00EC427E" w:rsidP="00EC427E">
            <w:r>
              <w:rPr>
                <w:noProof/>
              </w:rPr>
              <w:drawing>
                <wp:inline distT="0" distB="0" distL="0" distR="0" wp14:anchorId="52BAB7F6" wp14:editId="6030283D">
                  <wp:extent cx="2670250" cy="1343025"/>
                  <wp:effectExtent l="0" t="0" r="0" b="0"/>
                  <wp:docPr id="9" name="Рисунок 9" descr="http://cito-web.yspu.org/link1/metod/met38/Image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ito-web.yspu.org/link1/metod/met38/Image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2302" cy="1344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36D5" w:rsidRDefault="008736D5" w:rsidP="00EC427E"/>
          <w:p w:rsidR="000372B9" w:rsidRPr="008736D5" w:rsidRDefault="000372B9" w:rsidP="008736D5">
            <w:pPr>
              <w:rPr>
                <w:b/>
              </w:rPr>
            </w:pPr>
            <w:r w:rsidRPr="008736D5">
              <w:rPr>
                <w:b/>
              </w:rPr>
              <w:t>Согласно правилу Аллена, р</w:t>
            </w:r>
            <w:r w:rsidR="00EC427E" w:rsidRPr="008736D5">
              <w:rPr>
                <w:b/>
              </w:rPr>
              <w:t>азница в размерах ушных раковин</w:t>
            </w:r>
            <w:r w:rsidRPr="008736D5">
              <w:rPr>
                <w:b/>
              </w:rPr>
              <w:t xml:space="preserve"> этих близкородственных видов объясняется разницей в остроте слуха.</w:t>
            </w:r>
          </w:p>
          <w:p w:rsidR="00203243" w:rsidRDefault="00203243" w:rsidP="008736D5"/>
          <w:p w:rsidR="000372B9" w:rsidRPr="000372B9" w:rsidRDefault="00203243" w:rsidP="00203243">
            <w:pPr>
              <w:jc w:val="both"/>
              <w:rPr>
                <w:i/>
                <w:iCs/>
              </w:rPr>
            </w:pPr>
            <w:r>
              <w:t xml:space="preserve"> Нет. </w:t>
            </w:r>
            <w:r w:rsidR="000372B9" w:rsidRPr="000372B9">
              <w:t>О</w:t>
            </w:r>
            <w:r>
              <w:t>боснование</w:t>
            </w:r>
            <w:r w:rsidR="00335235">
              <w:t>:</w:t>
            </w:r>
            <w:r>
              <w:t xml:space="preserve"> </w:t>
            </w:r>
            <w:r w:rsidR="000372B9" w:rsidRPr="000372B9">
              <w:rPr>
                <w:bCs/>
              </w:rPr>
              <w:t xml:space="preserve"> Правило Аллена</w:t>
            </w:r>
            <w:r w:rsidR="000372B9" w:rsidRPr="000372B9">
              <w:t xml:space="preserve"> — </w:t>
            </w:r>
            <w:proofErr w:type="spellStart"/>
            <w:r w:rsidR="000372B9" w:rsidRPr="000372B9">
              <w:t>экогеографическое</w:t>
            </w:r>
            <w:proofErr w:type="spellEnd"/>
            <w:r w:rsidR="000372B9" w:rsidRPr="000372B9">
              <w:t xml:space="preserve"> правило, установленное </w:t>
            </w:r>
            <w:hyperlink r:id="rId7" w:tooltip="Аллен, Джоэл Азаф" w:history="1">
              <w:r w:rsidR="000372B9" w:rsidRPr="000372B9">
                <w:rPr>
                  <w:rStyle w:val="a6"/>
                  <w:color w:val="auto"/>
                  <w:u w:val="none"/>
                </w:rPr>
                <w:t>Д. Алленом</w:t>
              </w:r>
            </w:hyperlink>
            <w:r w:rsidR="000372B9" w:rsidRPr="000372B9">
              <w:t xml:space="preserve"> в </w:t>
            </w:r>
            <w:hyperlink r:id="rId8" w:tooltip="1877" w:history="1">
              <w:r w:rsidR="000372B9" w:rsidRPr="000372B9">
                <w:rPr>
                  <w:rStyle w:val="a6"/>
                  <w:color w:val="auto"/>
                  <w:u w:val="none"/>
                </w:rPr>
                <w:t>1877</w:t>
              </w:r>
            </w:hyperlink>
            <w:r w:rsidR="000372B9" w:rsidRPr="000372B9">
              <w:t> г.</w:t>
            </w:r>
            <w:proofErr w:type="gramStart"/>
            <w:r w:rsidR="000372B9" w:rsidRPr="000372B9">
              <w:t xml:space="preserve"> </w:t>
            </w:r>
            <w:r w:rsidR="000372B9">
              <w:t>:</w:t>
            </w:r>
            <w:proofErr w:type="gramEnd"/>
            <w:r w:rsidR="000372B9">
              <w:t xml:space="preserve"> </w:t>
            </w:r>
            <w:r w:rsidR="000372B9" w:rsidRPr="000372B9">
              <w:rPr>
                <w:i/>
                <w:iCs/>
              </w:rPr>
              <w:t xml:space="preserve">среди родственных форм теплокровных животных, ведущих </w:t>
            </w:r>
            <w:r w:rsidR="000372B9" w:rsidRPr="000372B9">
              <w:rPr>
                <w:i/>
                <w:iCs/>
              </w:rPr>
              <w:lastRenderedPageBreak/>
              <w:t>сходный образ жизни, те, которые обитают в более холодном климате, имеют относительно меньшие выступающие части тела: уши, ноги, хвосты и т. </w:t>
            </w:r>
            <w:r w:rsidR="009A4177">
              <w:rPr>
                <w:i/>
                <w:iCs/>
              </w:rPr>
              <w:t>д</w:t>
            </w:r>
            <w:r w:rsidR="000372B9" w:rsidRPr="000372B9">
              <w:rPr>
                <w:i/>
                <w:iCs/>
              </w:rPr>
              <w:t>.</w:t>
            </w:r>
          </w:p>
          <w:p w:rsidR="00EC427E" w:rsidRPr="000372B9" w:rsidRDefault="000372B9" w:rsidP="00203243">
            <w:pPr>
              <w:jc w:val="both"/>
            </w:pPr>
            <w:r w:rsidRPr="000372B9">
              <w:t>Таким образом, разница в размерах ушных раковин этих близкородственных видов объясняется п</w:t>
            </w:r>
            <w:r w:rsidR="00EC427E" w:rsidRPr="000372B9">
              <w:t>риспособлен</w:t>
            </w:r>
            <w:r w:rsidR="00203243">
              <w:t>ностью</w:t>
            </w:r>
            <w:r w:rsidR="00EC427E" w:rsidRPr="000372B9">
              <w:t xml:space="preserve"> к обитанию в различных температурно-климатических условиях.  </w:t>
            </w:r>
          </w:p>
          <w:p w:rsidR="00531946" w:rsidRPr="00531946" w:rsidRDefault="00531946" w:rsidP="00EC427E">
            <w:pPr>
              <w:jc w:val="both"/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  <w:p w:rsidR="00531946" w:rsidRPr="00531946" w:rsidRDefault="00531946" w:rsidP="00531946"/>
        </w:tc>
        <w:tc>
          <w:tcPr>
            <w:tcW w:w="9355" w:type="dxa"/>
          </w:tcPr>
          <w:p w:rsidR="00203243" w:rsidRPr="008736D5" w:rsidRDefault="00BF51AE" w:rsidP="00BF51AE">
            <w:pPr>
              <w:ind w:left="-142" w:right="-425"/>
              <w:jc w:val="both"/>
              <w:rPr>
                <w:b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736D5">
              <w:rPr>
                <w:b/>
              </w:rPr>
              <w:t>Стенобионтные виды, как правило, являются эндемиками</w:t>
            </w:r>
            <w:r w:rsidR="008736D5">
              <w:rPr>
                <w:b/>
              </w:rPr>
              <w:t>.</w:t>
            </w:r>
          </w:p>
          <w:p w:rsidR="00BF51AE" w:rsidRPr="00BF51AE" w:rsidRDefault="00BF51AE" w:rsidP="00BF51AE">
            <w:pPr>
              <w:ind w:left="-142" w:right="-425"/>
              <w:jc w:val="both"/>
              <w:rPr>
                <w:sz w:val="28"/>
                <w:szCs w:val="28"/>
              </w:rPr>
            </w:pPr>
            <w:r w:rsidRPr="00BF51AE">
              <w:rPr>
                <w:sz w:val="28"/>
                <w:szCs w:val="28"/>
              </w:rPr>
              <w:tab/>
            </w:r>
            <w:r w:rsidRPr="00BF51AE">
              <w:rPr>
                <w:sz w:val="28"/>
                <w:szCs w:val="28"/>
              </w:rPr>
              <w:tab/>
            </w:r>
          </w:p>
          <w:p w:rsidR="00531946" w:rsidRPr="00531946" w:rsidRDefault="00203243" w:rsidP="00203243">
            <w:pPr>
              <w:tabs>
                <w:tab w:val="left" w:pos="8964"/>
              </w:tabs>
              <w:ind w:left="34" w:right="33"/>
              <w:jc w:val="both"/>
              <w:rPr>
                <w:b/>
              </w:rPr>
            </w:pPr>
            <w:r w:rsidRPr="00203243">
              <w:rPr>
                <w:bCs/>
              </w:rPr>
              <w:t xml:space="preserve">Да. Обоснование: </w:t>
            </w:r>
            <w:r w:rsidRPr="00203243">
              <w:t xml:space="preserve">Стенобионтные виды— </w:t>
            </w:r>
            <w:proofErr w:type="gramStart"/>
            <w:r w:rsidRPr="00203243">
              <w:t>ви</w:t>
            </w:r>
            <w:proofErr w:type="gramEnd"/>
            <w:r w:rsidRPr="00203243">
              <w:t>ды, приспособленные к существованию в строго определенных узко ограниченных условиях и не выносящие больших колебаний условий окружающей среды</w:t>
            </w:r>
            <w:r>
              <w:t xml:space="preserve">. </w:t>
            </w:r>
            <w:r w:rsidRPr="00203243">
              <w:t xml:space="preserve"> </w:t>
            </w:r>
            <w:r w:rsidR="007A0D9F" w:rsidRPr="00203243">
              <w:rPr>
                <w:bCs/>
              </w:rPr>
              <w:t>Энд</w:t>
            </w:r>
            <w:r>
              <w:rPr>
                <w:bCs/>
              </w:rPr>
              <w:t>е</w:t>
            </w:r>
            <w:r w:rsidR="007A0D9F" w:rsidRPr="00203243">
              <w:rPr>
                <w:bCs/>
              </w:rPr>
              <w:t>мики</w:t>
            </w:r>
            <w:r w:rsidR="007A0D9F" w:rsidRPr="00203243">
              <w:t xml:space="preserve"> (от </w:t>
            </w:r>
            <w:hyperlink r:id="rId9" w:tooltip="Греческий язык" w:history="1">
              <w:r w:rsidR="007A0D9F" w:rsidRPr="00203243">
                <w:t>греч</w:t>
              </w:r>
              <w:proofErr w:type="gramStart"/>
              <w:r w:rsidR="007A0D9F" w:rsidRPr="00203243">
                <w:t>.</w:t>
              </w:r>
              <w:proofErr w:type="gramEnd"/>
            </w:hyperlink>
            <w:r w:rsidR="007A0D9F" w:rsidRPr="00203243">
              <w:t xml:space="preserve"> </w:t>
            </w:r>
            <w:r w:rsidR="007A0D9F" w:rsidRPr="00203243">
              <w:rPr>
                <w:lang w:val="el-GR"/>
              </w:rPr>
              <w:t>ἔνδημος</w:t>
            </w:r>
            <w:r w:rsidR="007A0D9F" w:rsidRPr="00203243">
              <w:t xml:space="preserve"> — </w:t>
            </w:r>
            <w:proofErr w:type="gramStart"/>
            <w:r w:rsidR="007A0D9F" w:rsidRPr="00203243">
              <w:t>м</w:t>
            </w:r>
            <w:proofErr w:type="gramEnd"/>
            <w:r w:rsidR="007A0D9F" w:rsidRPr="00203243">
              <w:t xml:space="preserve">естный) — виды, роды, семейства или другие </w:t>
            </w:r>
            <w:hyperlink r:id="rId10" w:tooltip="Таксон" w:history="1">
              <w:r w:rsidR="007A0D9F" w:rsidRPr="00203243">
                <w:t>таксоны</w:t>
              </w:r>
            </w:hyperlink>
            <w:r w:rsidR="007A0D9F" w:rsidRPr="00203243">
              <w:t xml:space="preserve"> </w:t>
            </w:r>
            <w:hyperlink r:id="rId11" w:tooltip="Животные" w:history="1">
              <w:r w:rsidR="007A0D9F" w:rsidRPr="00203243">
                <w:t>животных</w:t>
              </w:r>
            </w:hyperlink>
            <w:r w:rsidR="007A0D9F" w:rsidRPr="00203243">
              <w:t xml:space="preserve"> и </w:t>
            </w:r>
            <w:hyperlink r:id="rId12" w:tooltip="Растения" w:history="1">
              <w:r w:rsidR="007A0D9F" w:rsidRPr="00203243">
                <w:t>растений</w:t>
              </w:r>
            </w:hyperlink>
            <w:r w:rsidR="007A0D9F" w:rsidRPr="00203243">
              <w:t xml:space="preserve">, представители которых обитают на относительно ограниченном </w:t>
            </w:r>
            <w:hyperlink r:id="rId13" w:tooltip="Ареал" w:history="1">
              <w:r w:rsidR="007A0D9F" w:rsidRPr="00203243">
                <w:t>ареале</w:t>
              </w:r>
            </w:hyperlink>
            <w:r w:rsidR="007A0D9F" w:rsidRPr="00203243">
              <w:t xml:space="preserve">, представлены небольшой географической областью. Эндемичные виды растений и животных, в связи с ограниченным ареалом, </w:t>
            </w:r>
            <w:r>
              <w:t>приспособлены к существованию в конкретных, определённых условиях среды.</w:t>
            </w: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355" w:type="dxa"/>
          </w:tcPr>
          <w:p w:rsidR="0098559F" w:rsidRPr="0098559F" w:rsidRDefault="0098559F" w:rsidP="0098559F">
            <w:pPr>
              <w:rPr>
                <w:b/>
              </w:rPr>
            </w:pPr>
            <w:r w:rsidRPr="0098559F">
              <w:rPr>
                <w:b/>
              </w:rPr>
              <w:t xml:space="preserve">Гомеостаз – свойство, характерное для </w:t>
            </w:r>
            <w:r>
              <w:rPr>
                <w:b/>
              </w:rPr>
              <w:t xml:space="preserve"> отдельных </w:t>
            </w:r>
            <w:r w:rsidRPr="0098559F">
              <w:rPr>
                <w:b/>
              </w:rPr>
              <w:t>организм</w:t>
            </w:r>
            <w:r>
              <w:rPr>
                <w:b/>
              </w:rPr>
              <w:t>ов</w:t>
            </w:r>
            <w:r w:rsidRPr="0098559F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r w:rsidRPr="0098559F">
              <w:rPr>
                <w:b/>
              </w:rPr>
              <w:t xml:space="preserve">но не для биосферы. </w:t>
            </w:r>
          </w:p>
          <w:p w:rsidR="0098559F" w:rsidRDefault="0098559F" w:rsidP="0098559F"/>
          <w:p w:rsidR="0098559F" w:rsidRDefault="0098559F" w:rsidP="0098559F">
            <w:pPr>
              <w:jc w:val="both"/>
            </w:pPr>
            <w:r>
              <w:t xml:space="preserve">Нет. </w:t>
            </w:r>
            <w:r w:rsidRPr="000372B9">
              <w:t>О</w:t>
            </w:r>
            <w:r>
              <w:t xml:space="preserve">боснование: </w:t>
            </w:r>
            <w:r w:rsidRPr="000372B9">
              <w:rPr>
                <w:bCs/>
              </w:rPr>
              <w:t xml:space="preserve"> </w:t>
            </w:r>
            <w:r>
              <w:rPr>
                <w:bCs/>
              </w:rPr>
              <w:t xml:space="preserve">Гомеостаз это </w:t>
            </w:r>
            <w:proofErr w:type="spellStart"/>
            <w:r>
              <w:t>пособность</w:t>
            </w:r>
            <w:proofErr w:type="spellEnd"/>
            <w:r>
              <w:t xml:space="preserve"> организма как системы поддерживать постоянство внутренней среды, </w:t>
            </w:r>
            <w:proofErr w:type="spellStart"/>
            <w:r>
              <w:t>обеспечивающе</w:t>
            </w:r>
            <w:proofErr w:type="spellEnd"/>
            <w:r>
              <w:t xml:space="preserve"> </w:t>
            </w:r>
            <w:proofErr w:type="spellStart"/>
            <w:r>
              <w:t>ееё</w:t>
            </w:r>
            <w:proofErr w:type="spellEnd"/>
            <w:r>
              <w:t xml:space="preserve"> оптимальную жизнедеятельность; то </w:t>
            </w:r>
            <w:proofErr w:type="spellStart"/>
            <w:r>
              <w:t>свойствобиологических</w:t>
            </w:r>
            <w:proofErr w:type="spellEnd"/>
            <w:r>
              <w:t xml:space="preserve"> систем сохранять относительную динамическую устойчивость параметров состава и функций.    Биосфера как саморегулирующаяся система обладает динамическим равновесием, т. е. гомеостазом. Как открытая система биосфера только тогда устойчива, когда имеет достаточное внутреннее разнообразие. Ее разнообразие проявляется в неоднородности климатических зон, сложном рельефе Земли, многообразии биогеоценозов и видов организмов и отдельных генотипов. Устойчивость биосферы обусловливается одновременно постоянством и изменчивостью живого вещества и его окружения. </w:t>
            </w:r>
          </w:p>
          <w:p w:rsidR="00203243" w:rsidRPr="00531946" w:rsidRDefault="00203243" w:rsidP="00531946">
            <w:pPr>
              <w:tabs>
                <w:tab w:val="left" w:pos="330"/>
              </w:tabs>
              <w:jc w:val="both"/>
              <w:rPr>
                <w:color w:val="000000" w:themeColor="text1"/>
              </w:rPr>
            </w:pPr>
          </w:p>
          <w:p w:rsidR="00531946" w:rsidRPr="00531946" w:rsidRDefault="00531946" w:rsidP="00531946">
            <w:pPr>
              <w:tabs>
                <w:tab w:val="left" w:pos="330"/>
              </w:tabs>
              <w:jc w:val="both"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355" w:type="dxa"/>
          </w:tcPr>
          <w:p w:rsidR="00203243" w:rsidRPr="008736D5" w:rsidRDefault="00BF51AE" w:rsidP="00203243">
            <w:pPr>
              <w:ind w:left="34" w:right="33"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8736D5">
              <w:rPr>
                <w:rFonts w:eastAsia="Calibri"/>
                <w:b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203243" w:rsidRPr="008736D5">
              <w:rPr>
                <w:rFonts w:eastAsia="Calibri"/>
                <w:b/>
                <w:lang w:eastAsia="en-US"/>
              </w:rPr>
              <w:t xml:space="preserve"> планктона.</w:t>
            </w:r>
          </w:p>
          <w:p w:rsidR="00203243" w:rsidRDefault="00203243" w:rsidP="00203243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335235" w:rsidRPr="00335235" w:rsidRDefault="00203243" w:rsidP="00335235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  <w:r>
              <w:t xml:space="preserve">Нет. </w:t>
            </w:r>
            <w:r w:rsidRPr="000372B9">
              <w:t>О</w:t>
            </w:r>
            <w:r>
              <w:t>боснование</w:t>
            </w:r>
            <w:r w:rsidR="00335235">
              <w:t>:</w:t>
            </w:r>
            <w:r>
              <w:t xml:space="preserve"> </w:t>
            </w:r>
            <w:r w:rsidR="00335235" w:rsidRPr="00203243">
              <w:rPr>
                <w:rFonts w:eastAsia="Calibri"/>
                <w:lang w:eastAsia="en-US"/>
              </w:rPr>
              <w:t>Беззубка, водяной ослик, личинки ручейников и стрекоз являются представителями экологической группы</w:t>
            </w:r>
            <w:r w:rsidR="00335235">
              <w:rPr>
                <w:rFonts w:eastAsia="Calibri"/>
                <w:lang w:eastAsia="en-US"/>
              </w:rPr>
              <w:t xml:space="preserve"> бентоса </w:t>
            </w:r>
            <w:r w:rsidR="00335235" w:rsidRPr="00335235">
              <w:rPr>
                <w:rFonts w:eastAsia="Calibri"/>
                <w:lang w:eastAsia="en-US"/>
              </w:rPr>
              <w:t xml:space="preserve">- </w:t>
            </w:r>
            <w:r w:rsidR="00335235" w:rsidRPr="00335235">
              <w:rPr>
                <w:color w:val="333333"/>
              </w:rPr>
              <w:t>совокупности организмов, обитающих на грунте и в грунте дна водоёмов.</w:t>
            </w:r>
            <w:r w:rsidRPr="00335235">
              <w:rPr>
                <w:bCs/>
              </w:rPr>
              <w:t xml:space="preserve"> </w:t>
            </w:r>
            <w:r w:rsidR="00335235" w:rsidRPr="00335235">
              <w:rPr>
                <w:bCs/>
              </w:rPr>
              <w:t>Планктон</w:t>
            </w:r>
            <w:r w:rsidR="00335235" w:rsidRPr="00335235">
              <w:t xml:space="preserve"> (</w:t>
            </w:r>
            <w:hyperlink r:id="rId14" w:tooltip="Греческий язык" w:history="1">
              <w:r w:rsidR="00335235" w:rsidRPr="00335235">
                <w:t>греч</w:t>
              </w:r>
              <w:proofErr w:type="gramStart"/>
              <w:r w:rsidR="00335235" w:rsidRPr="00335235">
                <w:t>.</w:t>
              </w:r>
              <w:proofErr w:type="gramEnd"/>
            </w:hyperlink>
            <w:r w:rsidR="00335235" w:rsidRPr="00335235">
              <w:t xml:space="preserve"> </w:t>
            </w:r>
            <w:r w:rsidR="00335235" w:rsidRPr="00335235">
              <w:rPr>
                <w:lang w:val="el-GR"/>
              </w:rPr>
              <w:t>πλανκτον</w:t>
            </w:r>
            <w:r w:rsidR="00335235" w:rsidRPr="00335235">
              <w:t xml:space="preserve"> — </w:t>
            </w:r>
            <w:proofErr w:type="gramStart"/>
            <w:r w:rsidR="00335235" w:rsidRPr="00335235">
              <w:t>б</w:t>
            </w:r>
            <w:proofErr w:type="gramEnd"/>
            <w:r w:rsidR="00335235" w:rsidRPr="00335235">
              <w:t>луждающие) — разнородные, в основном мелкие организмы, свободно дрейфующие в толще воды и не способные, сопротивляться течению</w:t>
            </w:r>
            <w:r w:rsidR="00335235">
              <w:t>.</w:t>
            </w:r>
          </w:p>
          <w:p w:rsidR="00531946" w:rsidRPr="00531946" w:rsidRDefault="00531946" w:rsidP="00203243">
            <w:pPr>
              <w:ind w:left="-142" w:right="-425"/>
              <w:contextualSpacing/>
              <w:rPr>
                <w:color w:val="000000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7A3592" w:rsidP="00531946">
            <w:pPr>
              <w:ind w:left="72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355" w:type="dxa"/>
          </w:tcPr>
          <w:p w:rsidR="00335235" w:rsidRDefault="00205A6E" w:rsidP="00531946">
            <w:pPr>
              <w:tabs>
                <w:tab w:val="left" w:pos="330"/>
              </w:tabs>
              <w:jc w:val="both"/>
              <w:rPr>
                <w:b/>
              </w:rPr>
            </w:pPr>
            <w:r w:rsidRPr="008E22EC">
              <w:rPr>
                <w:b/>
              </w:rPr>
              <w:t>Ритмические изменения морфологических, биохимических и физических свойств и функций организма под воздействием света называют</w:t>
            </w:r>
            <w:r w:rsidR="00335235" w:rsidRPr="008E22EC">
              <w:rPr>
                <w:b/>
              </w:rPr>
              <w:t xml:space="preserve"> </w:t>
            </w:r>
            <w:r w:rsidR="008736D5">
              <w:rPr>
                <w:b/>
              </w:rPr>
              <w:t xml:space="preserve"> фототропизмом.</w:t>
            </w:r>
          </w:p>
          <w:p w:rsidR="00335235" w:rsidRDefault="00335235" w:rsidP="00531946">
            <w:pPr>
              <w:tabs>
                <w:tab w:val="left" w:pos="330"/>
              </w:tabs>
              <w:jc w:val="both"/>
              <w:rPr>
                <w:b/>
              </w:rPr>
            </w:pPr>
          </w:p>
          <w:p w:rsidR="00335235" w:rsidRPr="008736D5" w:rsidRDefault="00335235" w:rsidP="00012A7F">
            <w:pPr>
              <w:ind w:left="34" w:right="33"/>
              <w:contextualSpacing/>
              <w:rPr>
                <w:rFonts w:eastAsia="Calibri"/>
                <w:lang w:eastAsia="en-US"/>
              </w:rPr>
            </w:pPr>
            <w:r>
              <w:t xml:space="preserve">Нет. </w:t>
            </w:r>
            <w:r w:rsidRPr="000372B9">
              <w:t>О</w:t>
            </w:r>
            <w:r>
              <w:t xml:space="preserve">боснование: </w:t>
            </w:r>
            <w:r w:rsidRPr="000372B9">
              <w:rPr>
                <w:bCs/>
              </w:rPr>
              <w:t xml:space="preserve"> </w:t>
            </w:r>
            <w:r w:rsidR="008736D5" w:rsidRPr="008736D5">
              <w:rPr>
                <w:bCs/>
                <w:color w:val="333333"/>
              </w:rPr>
              <w:t>Фототропизм</w:t>
            </w:r>
            <w:r w:rsidR="008736D5" w:rsidRPr="008736D5">
              <w:rPr>
                <w:color w:val="333333"/>
              </w:rPr>
              <w:t xml:space="preserve"> (от др</w:t>
            </w:r>
            <w:proofErr w:type="gramStart"/>
            <w:r w:rsidR="008736D5" w:rsidRPr="008736D5">
              <w:rPr>
                <w:color w:val="333333"/>
              </w:rPr>
              <w:t>.-</w:t>
            </w:r>
            <w:proofErr w:type="gramEnd"/>
            <w:r w:rsidR="008736D5" w:rsidRPr="008736D5">
              <w:rPr>
                <w:color w:val="333333"/>
              </w:rPr>
              <w:t xml:space="preserve">греч. </w:t>
            </w:r>
            <w:proofErr w:type="spellStart"/>
            <w:r w:rsidR="008736D5" w:rsidRPr="008736D5">
              <w:rPr>
                <w:color w:val="333333"/>
              </w:rPr>
              <w:t>φῶς</w:t>
            </w:r>
            <w:proofErr w:type="spellEnd"/>
            <w:r w:rsidR="008736D5" w:rsidRPr="008736D5">
              <w:rPr>
                <w:color w:val="333333"/>
              </w:rPr>
              <w:t xml:space="preserve"> — свет и </w:t>
            </w:r>
            <w:proofErr w:type="spellStart"/>
            <w:r w:rsidR="008736D5" w:rsidRPr="008736D5">
              <w:rPr>
                <w:color w:val="333333"/>
              </w:rPr>
              <w:t>τρό</w:t>
            </w:r>
            <w:proofErr w:type="spellEnd"/>
            <w:r w:rsidR="008736D5" w:rsidRPr="008736D5">
              <w:rPr>
                <w:color w:val="333333"/>
              </w:rPr>
              <w:t>πος — поворот) — изменение направления роста органов растений или положения тела (органов) у животных, в зависимости от направления падающего света.</w:t>
            </w:r>
          </w:p>
          <w:p w:rsidR="008736D5" w:rsidRDefault="008736D5" w:rsidP="00012A7F">
            <w:pPr>
              <w:tabs>
                <w:tab w:val="left" w:pos="330"/>
              </w:tabs>
            </w:pPr>
            <w:r w:rsidRPr="008736D5">
              <w:t xml:space="preserve"> Приведенное определение  характеризует явление </w:t>
            </w:r>
            <w:r w:rsidR="00205A6E" w:rsidRPr="008736D5">
              <w:t>фотопериодизм</w:t>
            </w:r>
            <w:r w:rsidRPr="008736D5">
              <w:t>а.</w:t>
            </w:r>
            <w:r w:rsidR="00205A6E" w:rsidRPr="008736D5">
              <w:t xml:space="preserve">   </w:t>
            </w:r>
          </w:p>
          <w:p w:rsidR="00A522F6" w:rsidRPr="008736D5" w:rsidRDefault="00205A6E" w:rsidP="00012A7F">
            <w:pPr>
              <w:tabs>
                <w:tab w:val="left" w:pos="330"/>
              </w:tabs>
              <w:rPr>
                <w:color w:val="000000"/>
                <w:sz w:val="22"/>
                <w:szCs w:val="22"/>
              </w:rPr>
            </w:pPr>
            <w:r w:rsidRPr="008736D5">
              <w:t xml:space="preserve">                   </w:t>
            </w:r>
          </w:p>
          <w:p w:rsidR="00531946" w:rsidRPr="00A522F6" w:rsidRDefault="00531946" w:rsidP="00012A7F">
            <w:pPr>
              <w:tabs>
                <w:tab w:val="left" w:pos="330"/>
              </w:tabs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31946" w:rsidRPr="00531946" w:rsidTr="00203243">
        <w:tc>
          <w:tcPr>
            <w:tcW w:w="1135" w:type="dxa"/>
          </w:tcPr>
          <w:p w:rsidR="00531946" w:rsidRPr="00531946" w:rsidRDefault="00531946" w:rsidP="00531946">
            <w:pPr>
              <w:ind w:left="720"/>
              <w:rPr>
                <w:bCs/>
              </w:rPr>
            </w:pPr>
          </w:p>
        </w:tc>
        <w:tc>
          <w:tcPr>
            <w:tcW w:w="9355" w:type="dxa"/>
          </w:tcPr>
          <w:p w:rsidR="00531946" w:rsidRPr="00531946" w:rsidRDefault="00531946" w:rsidP="00531946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 w:rsidR="0098559F">
              <w:rPr>
                <w:b/>
              </w:rPr>
              <w:t>4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531946" w:rsidRPr="00531946" w:rsidRDefault="00531946" w:rsidP="00531946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lastRenderedPageBreak/>
              <w:t>Максимальное кол-во баллов за  каждый тест – 2.</w:t>
            </w:r>
          </w:p>
        </w:tc>
      </w:tr>
      <w:tr w:rsidR="00531946" w:rsidRPr="002D765F" w:rsidTr="00203243">
        <w:tc>
          <w:tcPr>
            <w:tcW w:w="1135" w:type="dxa"/>
          </w:tcPr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531946" w:rsidP="00531946">
            <w:pPr>
              <w:rPr>
                <w:bCs/>
              </w:rPr>
            </w:pPr>
          </w:p>
          <w:p w:rsidR="00531946" w:rsidRPr="00531946" w:rsidRDefault="007A3592" w:rsidP="00531946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8D567B" w:rsidRPr="002D765F" w:rsidRDefault="00531946" w:rsidP="008D567B">
            <w:r w:rsidRPr="002D765F">
              <w:t xml:space="preserve">  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>Биологическая очистка – это: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 xml:space="preserve">а) удаление посторонних или вредных агентов из животных и растительных организмов путем разложения этих примесей и включения в метаболизм; 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>б) удаление загрязняющих веществ из окружающей среды путем аккумуляции в вегетативных частях растений, жировой ткани животных или в микроорганизмах; +</w:t>
            </w:r>
          </w:p>
          <w:p w:rsidR="00EA160F" w:rsidRPr="002D765F" w:rsidRDefault="00EA160F" w:rsidP="008D567B">
            <w:pPr>
              <w:spacing w:line="276" w:lineRule="auto"/>
            </w:pPr>
            <w:r w:rsidRPr="002D765F">
              <w:t xml:space="preserve">в) изъятие загрязнителей из среды обитания живых организмов путем фильтрации или разложения с целью восстановления первичных свойств окружающей среды; </w:t>
            </w:r>
          </w:p>
          <w:p w:rsidR="00EA160F" w:rsidRPr="002D765F" w:rsidRDefault="00EA160F" w:rsidP="008D567B">
            <w:pPr>
              <w:spacing w:line="276" w:lineRule="auto"/>
              <w:jc w:val="both"/>
              <w:rPr>
                <w:color w:val="0000FF"/>
              </w:rPr>
            </w:pPr>
            <w:r w:rsidRPr="002D765F">
              <w:t>г) удаление посторонних или вредных микроорганизмов из почв и грунтов с помощью химических агентов.</w:t>
            </w:r>
            <w:r w:rsidRPr="002D765F">
              <w:rPr>
                <w:color w:val="0000FF"/>
              </w:rPr>
              <w:t xml:space="preserve"> </w:t>
            </w:r>
          </w:p>
          <w:p w:rsidR="00EA160F" w:rsidRPr="002D765F" w:rsidRDefault="00EA160F" w:rsidP="008D567B">
            <w:pPr>
              <w:shd w:val="clear" w:color="auto" w:fill="FFFFFF"/>
              <w:spacing w:after="192" w:line="276" w:lineRule="auto"/>
              <w:textAlignment w:val="baseline"/>
            </w:pPr>
          </w:p>
          <w:p w:rsidR="00EA160F" w:rsidRPr="002D765F" w:rsidRDefault="00EA160F" w:rsidP="00EA160F">
            <w:pPr>
              <w:rPr>
                <w:color w:val="000000"/>
              </w:rPr>
            </w:pPr>
            <w:r w:rsidRPr="002D765F">
              <w:t xml:space="preserve"> Ответ б) является верным. </w:t>
            </w:r>
            <w:r w:rsidRPr="002D765F">
              <w:rPr>
                <w:color w:val="000000"/>
              </w:rPr>
              <w:t xml:space="preserve">Биологическая очистка предполагает удалению загрязняющих веществ (органических </w:t>
            </w:r>
            <w:proofErr w:type="gramStart"/>
            <w:r w:rsidRPr="002D765F">
              <w:rPr>
                <w:color w:val="000000"/>
              </w:rPr>
              <w:t>соединении</w:t>
            </w:r>
            <w:proofErr w:type="gramEnd"/>
            <w:r w:rsidRPr="002D765F">
              <w:rPr>
                <w:color w:val="000000"/>
              </w:rPr>
              <w:t>, а также биогенных элементов – например, азота, фосфора) с помощью живых организмов (бактерий, растений и пр.).</w:t>
            </w:r>
          </w:p>
          <w:p w:rsidR="00531946" w:rsidRPr="002D765F" w:rsidRDefault="00531946" w:rsidP="00531946">
            <w:pPr>
              <w:shd w:val="clear" w:color="auto" w:fill="FFFFFF"/>
              <w:spacing w:after="192" w:line="265" w:lineRule="atLeast"/>
              <w:textAlignment w:val="baseline"/>
            </w:pPr>
          </w:p>
          <w:p w:rsidR="00531946" w:rsidRPr="002D765F" w:rsidRDefault="00531946" w:rsidP="00531946">
            <w:pPr>
              <w:shd w:val="clear" w:color="auto" w:fill="FFFFFF"/>
              <w:spacing w:after="192" w:line="265" w:lineRule="atLeast"/>
              <w:jc w:val="both"/>
              <w:textAlignment w:val="baseline"/>
              <w:rPr>
                <w:bCs/>
              </w:rPr>
            </w:pPr>
            <w:r w:rsidRPr="002D765F">
              <w:t xml:space="preserve"> </w:t>
            </w:r>
          </w:p>
        </w:tc>
      </w:tr>
      <w:tr w:rsidR="00012A7F" w:rsidRPr="00531946" w:rsidTr="00203243">
        <w:tc>
          <w:tcPr>
            <w:tcW w:w="1135" w:type="dxa"/>
          </w:tcPr>
          <w:p w:rsidR="00012A7F" w:rsidRDefault="00012A7F" w:rsidP="00531946">
            <w:pPr>
              <w:rPr>
                <w:bCs/>
              </w:rPr>
            </w:pPr>
          </w:p>
        </w:tc>
        <w:tc>
          <w:tcPr>
            <w:tcW w:w="9355" w:type="dxa"/>
          </w:tcPr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012A7F" w:rsidRPr="00012A7F" w:rsidRDefault="00012A7F" w:rsidP="00012A7F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012A7F" w:rsidRPr="00012A7F" w:rsidRDefault="00012A7F" w:rsidP="00012A7F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012A7F" w:rsidRDefault="00012A7F" w:rsidP="00012A7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2D765F" w:rsidRPr="00531946" w:rsidTr="00203243">
        <w:tc>
          <w:tcPr>
            <w:tcW w:w="1135" w:type="dxa"/>
          </w:tcPr>
          <w:p w:rsidR="002D765F" w:rsidRDefault="002D765F" w:rsidP="002D765F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355" w:type="dxa"/>
          </w:tcPr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Аральское море являлось четвёртым по площади озером в мире. Его усыхание началось в 1960-х, когда большая часть воды из рек Сырдарьи и Амударьи стала через систему каналов забираться на орошение и хозяйственные нужды Туркмении, Узбекистана и южного Казахстана. В результате море значительно отступило от своего берега и обнажилось дно, покрытое морскими солями с примесью пестицидов и других химикатов. Ежегодно со дна Аральского моря ветрами поднимается до 150 миллионов тонн соли. Ядовитые соли Аральского региона обнаружены в крови пингвинов Антарктиды, на ледниках Гренландии, а также в лесах Норвегии, на полях Белоруссии.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Данная ситуация является примером: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а) ветровой эрозии;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б)  вторичной сукцессии;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в) экологического кризиса;</w:t>
            </w:r>
          </w:p>
          <w:p w:rsidR="002D765F" w:rsidRDefault="002D765F" w:rsidP="002D765F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>
              <w:rPr>
                <w:rFonts w:ascii="PT Serif" w:hAnsi="PT Serif"/>
              </w:rPr>
              <w:t>г) экологической катастрофы;</w:t>
            </w:r>
          </w:p>
          <w:p w:rsidR="002D765F" w:rsidRDefault="002D765F" w:rsidP="002D765F">
            <w:pPr>
              <w:jc w:val="both"/>
            </w:pPr>
            <w:r w:rsidRPr="008D567B">
              <w:rPr>
                <w:sz w:val="22"/>
                <w:szCs w:val="22"/>
              </w:rPr>
              <w:t>Ответ а)</w:t>
            </w:r>
            <w:r>
              <w:t xml:space="preserve"> </w:t>
            </w:r>
            <w:r w:rsidRPr="008D567B">
              <w:rPr>
                <w:sz w:val="22"/>
                <w:szCs w:val="22"/>
              </w:rPr>
              <w:t>неправильный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Обоснование:  </w:t>
            </w:r>
            <w:r>
              <w:rPr>
                <w:sz w:val="22"/>
                <w:szCs w:val="22"/>
              </w:rPr>
              <w:t>Ветровая э</w:t>
            </w:r>
            <w:r w:rsidRPr="00350B25">
              <w:rPr>
                <w:bCs/>
              </w:rPr>
              <w:t>р</w:t>
            </w:r>
            <w:r>
              <w:rPr>
                <w:bCs/>
              </w:rPr>
              <w:t>озия</w:t>
            </w:r>
            <w:r w:rsidRPr="00350B25">
              <w:t xml:space="preserve"> (от </w:t>
            </w:r>
            <w:hyperlink r:id="rId15" w:tooltip="Латинский язык" w:history="1">
              <w:r w:rsidRPr="00350B25">
                <w:t>лат.</w:t>
              </w:r>
            </w:hyperlink>
            <w:r w:rsidRPr="00350B25">
              <w:t> </w:t>
            </w:r>
            <w:r w:rsidRPr="00350B25">
              <w:rPr>
                <w:i/>
                <w:iCs/>
                <w:lang w:val="la-Latn"/>
              </w:rPr>
              <w:t>erosio</w:t>
            </w:r>
            <w:r w:rsidRPr="00350B25">
              <w:t xml:space="preserve"> — разъедание) — разрушение </w:t>
            </w:r>
            <w:hyperlink r:id="rId16" w:tooltip="Горная порода" w:history="1">
              <w:r w:rsidRPr="00350B25">
                <w:t>горных пород</w:t>
              </w:r>
            </w:hyperlink>
            <w:r w:rsidRPr="00350B25">
              <w:t xml:space="preserve"> и </w:t>
            </w:r>
            <w:hyperlink r:id="rId17" w:tooltip="Почва" w:history="1">
              <w:r w:rsidRPr="00350B25">
                <w:t>почв</w:t>
              </w:r>
            </w:hyperlink>
            <w:r w:rsidRPr="00350B25">
              <w:t xml:space="preserve"> ветром, включающее в себя отрыв и вынос обломков материала и сопровождающееся их отложением.</w:t>
            </w:r>
            <w:r>
              <w:t xml:space="preserve"> </w:t>
            </w:r>
          </w:p>
          <w:p w:rsidR="002D765F" w:rsidRDefault="002D765F" w:rsidP="002D765F">
            <w:pPr>
              <w:jc w:val="both"/>
            </w:pPr>
          </w:p>
          <w:p w:rsidR="002D765F" w:rsidRDefault="002D765F" w:rsidP="002D765F">
            <w:pPr>
              <w:jc w:val="both"/>
            </w:pPr>
            <w:r w:rsidRPr="008D567B">
              <w:rPr>
                <w:sz w:val="22"/>
                <w:szCs w:val="22"/>
              </w:rPr>
              <w:t xml:space="preserve">Ответ б) </w:t>
            </w:r>
            <w:r>
              <w:rPr>
                <w:sz w:val="22"/>
                <w:szCs w:val="22"/>
              </w:rPr>
              <w:t>не</w:t>
            </w:r>
            <w:r w:rsidRPr="008D567B">
              <w:rPr>
                <w:sz w:val="22"/>
                <w:szCs w:val="22"/>
              </w:rPr>
              <w:t>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 Обоснование:  </w:t>
            </w:r>
            <w:r w:rsidRPr="002C746D">
              <w:rPr>
                <w:rStyle w:val="HTML"/>
                <w:i w:val="0"/>
              </w:rPr>
              <w:t>Вторичные сукцессии</w:t>
            </w:r>
            <w:r w:rsidRPr="002C746D">
              <w:rPr>
                <w:i/>
              </w:rPr>
              <w:t xml:space="preserve"> </w:t>
            </w:r>
            <w:r w:rsidRPr="002C746D">
              <w:t xml:space="preserve">развиваются </w:t>
            </w:r>
            <w:r>
              <w:t>на субстрате, первоначально измененном деятельностью комплекса живых организмов. Такие сукцессии чаще всего имеют восстановительный характер. Для</w:t>
            </w:r>
            <w:r>
              <w:rPr>
                <w:rStyle w:val="HTML"/>
              </w:rPr>
              <w:t xml:space="preserve"> </w:t>
            </w:r>
            <w:r w:rsidRPr="002C746D">
              <w:rPr>
                <w:rStyle w:val="HTML"/>
                <w:i w:val="0"/>
              </w:rPr>
              <w:t>вторичной сукцессии</w:t>
            </w:r>
            <w:r>
              <w:t xml:space="preserve"> необходим источник семян, спор растений, а также животных, способных заселить места обитания. Для вторичной сукцессии важным фактором является наличие плодородного слоя земли.</w:t>
            </w:r>
          </w:p>
          <w:p w:rsidR="002D765F" w:rsidRDefault="002D765F" w:rsidP="002D765F">
            <w:pPr>
              <w:jc w:val="both"/>
            </w:pPr>
          </w:p>
          <w:p w:rsidR="002D765F" w:rsidRDefault="002D765F" w:rsidP="002D765F">
            <w:pPr>
              <w:jc w:val="both"/>
              <w:rPr>
                <w:color w:val="000000"/>
              </w:rPr>
            </w:pPr>
            <w:r w:rsidRPr="008D567B">
              <w:rPr>
                <w:sz w:val="22"/>
                <w:szCs w:val="22"/>
              </w:rPr>
              <w:t>Ответ в)</w:t>
            </w:r>
            <w:r w:rsidRPr="008D567B">
              <w:t xml:space="preserve"> </w:t>
            </w:r>
            <w:r w:rsidRPr="008D567B">
              <w:rPr>
                <w:sz w:val="22"/>
                <w:szCs w:val="22"/>
              </w:rPr>
              <w:t>н</w:t>
            </w:r>
            <w:r w:rsidRPr="008D567B">
              <w:t>е</w:t>
            </w:r>
            <w:r w:rsidRPr="008D567B">
              <w:rPr>
                <w:sz w:val="22"/>
                <w:szCs w:val="22"/>
              </w:rPr>
              <w:t>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Обоснование: </w:t>
            </w:r>
            <w:r>
              <w:rPr>
                <w:sz w:val="22"/>
                <w:szCs w:val="22"/>
              </w:rPr>
              <w:t xml:space="preserve"> </w:t>
            </w:r>
            <w:r w:rsidRPr="007A0D9F">
              <w:rPr>
                <w:bCs/>
              </w:rPr>
              <w:t>Экологический кризис</w:t>
            </w:r>
            <w:r w:rsidRPr="007A0D9F">
              <w:t xml:space="preserve"> — особый тип экологической ситуации, когда </w:t>
            </w:r>
            <w:hyperlink r:id="rId18" w:tooltip="Среда обитания" w:history="1">
              <w:r w:rsidRPr="007A0D9F">
                <w:t>среда обитания</w:t>
              </w:r>
            </w:hyperlink>
            <w:r w:rsidRPr="007A0D9F">
              <w:t xml:space="preserve">  изменяется так, что  угрожает дальнейшему  существование  популяции или вида. </w:t>
            </w:r>
            <w:r w:rsidRPr="002C746D">
              <w:rPr>
                <w:color w:val="000000"/>
              </w:rPr>
              <w:t xml:space="preserve">В отличие от экологических катастроф экологический кризис следует рассматривать как обратимый процесс, в котором человек выступает активно действующей стороной. Возникновение и развитие экологического кризиса как напряженного состояния в отношениях человека с природной средой может </w:t>
            </w:r>
            <w:r w:rsidRPr="007A0D9F">
              <w:rPr>
                <w:color w:val="000000"/>
              </w:rPr>
              <w:t xml:space="preserve">приводить </w:t>
            </w:r>
            <w:proofErr w:type="gramStart"/>
            <w:r w:rsidRPr="007A0D9F">
              <w:rPr>
                <w:color w:val="000000"/>
              </w:rPr>
              <w:t>к</w:t>
            </w:r>
            <w:proofErr w:type="gramEnd"/>
            <w:r w:rsidRPr="007A0D9F">
              <w:rPr>
                <w:color w:val="000000"/>
              </w:rPr>
              <w:t xml:space="preserve"> </w:t>
            </w:r>
            <w:proofErr w:type="gramStart"/>
            <w:r w:rsidRPr="002C746D">
              <w:rPr>
                <w:color w:val="000000"/>
              </w:rPr>
              <w:t>экологическими</w:t>
            </w:r>
            <w:proofErr w:type="gramEnd"/>
            <w:r w:rsidRPr="002C746D">
              <w:rPr>
                <w:color w:val="000000"/>
              </w:rPr>
              <w:t xml:space="preserve"> бедствиями, катастрофам, различными по масштабам и последствиям. </w:t>
            </w:r>
          </w:p>
          <w:p w:rsidR="002D765F" w:rsidRDefault="002D765F" w:rsidP="002D765F">
            <w:pPr>
              <w:jc w:val="both"/>
              <w:rPr>
                <w:color w:val="000000"/>
              </w:rPr>
            </w:pPr>
          </w:p>
          <w:p w:rsidR="002D765F" w:rsidRDefault="002D765F" w:rsidP="002D765F">
            <w:pPr>
              <w:spacing w:after="300"/>
              <w:jc w:val="both"/>
              <w:rPr>
                <w:rFonts w:ascii="PT Serif" w:hAnsi="PT Serif"/>
              </w:rPr>
            </w:pPr>
            <w:r w:rsidRPr="002C746D">
              <w:t xml:space="preserve"> </w:t>
            </w:r>
            <w:r w:rsidRPr="008D567B">
              <w:rPr>
                <w:sz w:val="22"/>
                <w:szCs w:val="22"/>
              </w:rPr>
              <w:t>Ответ г) правильный</w:t>
            </w:r>
            <w:r>
              <w:rPr>
                <w:sz w:val="22"/>
                <w:szCs w:val="22"/>
              </w:rPr>
              <w:t>.</w:t>
            </w:r>
            <w:r w:rsidRPr="008D567B">
              <w:rPr>
                <w:sz w:val="22"/>
                <w:szCs w:val="22"/>
              </w:rPr>
              <w:t xml:space="preserve">  Обоснование: </w:t>
            </w:r>
            <w:r>
              <w:rPr>
                <w:rFonts w:ascii="PT Serif" w:hAnsi="PT Serif"/>
              </w:rPr>
              <w:t>Экологическая катастрофа — это необратимое изменение природных комплексо</w:t>
            </w:r>
            <w:proofErr w:type="gramStart"/>
            <w:r>
              <w:rPr>
                <w:rFonts w:ascii="PT Serif" w:hAnsi="PT Serif"/>
              </w:rPr>
              <w:t>в(</w:t>
            </w:r>
            <w:proofErr w:type="gramEnd"/>
            <w:r w:rsidRPr="002C746D">
              <w:rPr>
                <w:color w:val="000000"/>
              </w:rPr>
              <w:t>различн</w:t>
            </w:r>
            <w:r>
              <w:rPr>
                <w:color w:val="000000"/>
              </w:rPr>
              <w:t>ое</w:t>
            </w:r>
            <w:r w:rsidRPr="002C746D">
              <w:rPr>
                <w:color w:val="000000"/>
              </w:rPr>
              <w:t xml:space="preserve"> по масштабам и последствиям</w:t>
            </w:r>
            <w:r>
              <w:rPr>
                <w:color w:val="000000"/>
              </w:rPr>
              <w:t>)</w:t>
            </w:r>
            <w:r>
              <w:rPr>
                <w:rFonts w:ascii="PT Serif" w:hAnsi="PT Serif"/>
              </w:rPr>
              <w:t>, произошедшее в результате воздействия человека или стихии.</w:t>
            </w:r>
          </w:p>
          <w:p w:rsidR="002D765F" w:rsidRPr="00012A7F" w:rsidRDefault="002D765F" w:rsidP="00012A7F">
            <w:pPr>
              <w:jc w:val="center"/>
              <w:rPr>
                <w:b/>
              </w:rPr>
            </w:pPr>
          </w:p>
        </w:tc>
      </w:tr>
    </w:tbl>
    <w:p w:rsidR="00531946" w:rsidRDefault="00531946" w:rsidP="00531946"/>
    <w:p w:rsidR="00012A7F" w:rsidRDefault="00012A7F" w:rsidP="00531946"/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 xml:space="preserve">Всего максимально для </w:t>
      </w:r>
      <w:r w:rsidR="00EB6443">
        <w:rPr>
          <w:b/>
          <w:bCs/>
          <w:sz w:val="23"/>
          <w:szCs w:val="23"/>
        </w:rPr>
        <w:t>9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EB6443">
        <w:rPr>
          <w:b/>
          <w:bCs/>
          <w:sz w:val="23"/>
          <w:szCs w:val="23"/>
        </w:rPr>
        <w:t>31</w:t>
      </w:r>
      <w:r w:rsidRPr="00CB12B9">
        <w:rPr>
          <w:b/>
          <w:bCs/>
          <w:sz w:val="23"/>
          <w:szCs w:val="23"/>
        </w:rPr>
        <w:t xml:space="preserve"> балл</w:t>
      </w:r>
      <w:bookmarkStart w:id="0" w:name="_GoBack"/>
      <w:bookmarkEnd w:id="0"/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D765F"/>
    <w:rsid w:val="00335235"/>
    <w:rsid w:val="00350B25"/>
    <w:rsid w:val="00444798"/>
    <w:rsid w:val="004B38C3"/>
    <w:rsid w:val="00531946"/>
    <w:rsid w:val="005D1DF9"/>
    <w:rsid w:val="005F4E32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B6443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877" TargetMode="External"/><Relationship Id="rId13" Type="http://schemas.openxmlformats.org/officeDocument/2006/relationships/hyperlink" Target="https://ru.wikipedia.org/wiki/%D0%90%D1%80%D0%B5%D0%B0%D0%BB" TargetMode="External"/><Relationship Id="rId18" Type="http://schemas.openxmlformats.org/officeDocument/2006/relationships/hyperlink" Target="https://ru.wikipedia.org/wiki/%D0%A1%D1%80%D0%B5%D0%B4%D0%B0_%D0%BE%D0%B1%D0%B8%D1%82%D0%B0%D0%BD%D0%B8%D1%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0%D0%BB%D0%BB%D0%B5%D0%BD,_%D0%94%D0%B6%D0%BE%D1%8D%D0%BB_%D0%90%D0%B7%D0%B0%D1%84" TargetMode="External"/><Relationship Id="rId12" Type="http://schemas.openxmlformats.org/officeDocument/2006/relationships/hyperlink" Target="https://ru.wikipedia.org/wiki/%D0%A0%D0%B0%D1%81%D1%82%D0%B5%D0%BD%D0%B8%D1%8F" TargetMode="External"/><Relationship Id="rId17" Type="http://schemas.openxmlformats.org/officeDocument/2006/relationships/hyperlink" Target="https://ru.wikipedia.org/wiki/%D0%9F%D0%BE%D1%87%D0%B2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3%D0%BE%D1%80%D0%BD%D0%B0%D1%8F_%D0%BF%D0%BE%D1%80%D0%BE%D0%B4%D0%B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6%D0%B8%D0%B2%D0%BE%D1%82%D0%BD%D1%8B%D0%B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B%D0%B0%D1%82%D0%B8%D0%BD%D1%81%D0%BA%D0%B8%D0%B9_%D1%8F%D0%B7%D1%8B%D0%BA" TargetMode="External"/><Relationship Id="rId10" Type="http://schemas.openxmlformats.org/officeDocument/2006/relationships/hyperlink" Target="https://ru.wikipedia.org/wiki/%D0%A2%D0%B0%D0%BA%D1%81%D0%BE%D0%B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1%80%D0%B5%D1%87%D0%B5%D1%81%D0%BA%D0%B8%D0%B9_%D1%8F%D0%B7%D1%8B%D0%BA" TargetMode="External"/><Relationship Id="rId14" Type="http://schemas.openxmlformats.org/officeDocument/2006/relationships/hyperlink" Target="https://ru.wikipedia.org/wiki/%D0%93%D1%80%D0%B5%D1%87%D0%B5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Вика</cp:lastModifiedBy>
  <cp:revision>7</cp:revision>
  <dcterms:created xsi:type="dcterms:W3CDTF">2016-10-16T16:12:00Z</dcterms:created>
  <dcterms:modified xsi:type="dcterms:W3CDTF">2016-10-16T17:24:00Z</dcterms:modified>
</cp:coreProperties>
</file>